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Naming Opportunity Form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We are at a pivotal stage in NECC’s development, and your contribution through this Naming Opportunity campaign plays a vital role in supporting our site development efforts. By sponsoring one of the rooms listed below, you are not only securing </w:t>
      </w: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lifetime naming rights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to a meaningful space in our Historic Building, but also helping us create a lasting legacy of culture, worship, and togetherness. Each sponsored room will feature </w:t>
      </w: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donor appreciation displayed inside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the space, with a plaque that adheres to NECC’s design standards for consistency and elegance. </w:t>
      </w: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Plaque dimensions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include an </w:t>
      </w: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8" x 10" interior plaque reading “Dedicated by [Donor Name]” and a 3" x 10" exterior room naming plate. 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Whether you choose to dedicate a room in your name, in memory of a loved one, or on behalf of your family, your generosity will be recognized and deeply appreciated. Thank you for helping us shape the future of NECC.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5648325</wp:posOffset>
            </wp:positionH>
            <wp:positionV relativeFrom="paragraph">
              <wp:posOffset>561975</wp:posOffset>
            </wp:positionV>
            <wp:extent cx="1671021" cy="2064203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0913" l="4036" r="3255" t="12695"/>
                    <a:stretch>
                      <a:fillRect/>
                    </a:stretch>
                  </pic:blipFill>
                  <pic:spPr>
                    <a:xfrm>
                      <a:off x="0" y="0"/>
                      <a:ext cx="1671021" cy="2064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Main Building First Floor Rooms – $15,000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Stone Hut – $15,000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Silo Hut – $15,000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12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  <w:sectPr>
          <w:headerReference r:id="rId8" w:type="default"/>
          <w:footerReference r:id="rId9" w:type="default"/>
          <w:pgSz w:h="15840" w:w="12240" w:orient="portrait"/>
          <w:pgMar w:bottom="720" w:top="720" w:left="360" w:right="360" w:header="0" w:footer="0"/>
          <w:pgNumType w:start="1"/>
        </w:sect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Main Building Second Floor Rooms – $10,000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Name(s) to be Displayed on Indoor Plaque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(required – e.g., “In Honor of…”, “Dedicated by…”): _____________________________________________________________________________________________________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4314825</wp:posOffset>
            </wp:positionH>
            <wp:positionV relativeFrom="paragraph">
              <wp:posOffset>447675</wp:posOffset>
            </wp:positionV>
            <wp:extent cx="1481138" cy="1428985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428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6348413</wp:posOffset>
            </wp:positionH>
            <wp:positionV relativeFrom="page">
              <wp:posOffset>5919923</wp:posOffset>
            </wp:positionV>
            <wp:extent cx="1062038" cy="1062038"/>
            <wp:effectExtent b="0" l="0" r="0" t="0"/>
            <wp:wrapNone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062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Donor’s Name: _____________________________________________ </w:t>
      </w:r>
    </w:p>
    <w:p w:rsidR="00000000" w:rsidDel="00000000" w:rsidP="00000000" w:rsidRDefault="00000000" w:rsidRPr="00000000" w14:paraId="00000011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Spouse’s Name (if applicable, ):________________________________</w:t>
      </w:r>
    </w:p>
    <w:p w:rsidR="00000000" w:rsidDel="00000000" w:rsidP="00000000" w:rsidRDefault="00000000" w:rsidRPr="00000000" w14:paraId="00000012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Donor’s Phone Number:______________________________________</w:t>
      </w:r>
    </w:p>
    <w:p w:rsidR="00000000" w:rsidDel="00000000" w:rsidP="00000000" w:rsidRDefault="00000000" w:rsidRPr="00000000" w14:paraId="00000013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Donor’s Email:____________________________________________</w:t>
      </w:r>
    </w:p>
    <w:p w:rsidR="00000000" w:rsidDel="00000000" w:rsidP="00000000" w:rsidRDefault="00000000" w:rsidRPr="00000000" w14:paraId="00000014">
      <w:pPr>
        <w:spacing w:after="120" w:lineRule="auto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ind w:left="6480" w:firstLine="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ind w:left="6480" w:firstLine="0"/>
        <w:rPr>
          <w:rFonts w:ascii="Avenir" w:cs="Avenir" w:eastAsia="Avenir" w:hAnsi="Avenir"/>
          <w:color w:val="434343"/>
          <w:sz w:val="22"/>
          <w:szCs w:val="22"/>
        </w:rPr>
        <w:sectPr>
          <w:type w:val="continuous"/>
          <w:pgSz w:h="15840" w:w="12240" w:orient="portrait"/>
          <w:pgMar w:bottom="720" w:top="720" w:left="360" w:right="360" w:header="0" w:footer="0"/>
          <w:cols w:equalWidth="0" w:num="1">
            <w:col w:space="0" w:w="11520"/>
          </w:cols>
        </w:sect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    Scan to Zelle:                  Double your donation:</w:t>
      </w:r>
    </w:p>
    <w:p w:rsidR="00000000" w:rsidDel="00000000" w:rsidP="00000000" w:rsidRDefault="00000000" w:rsidRPr="00000000" w14:paraId="00000017">
      <w:pPr>
        <w:spacing w:after="240" w:before="240" w:lineRule="auto"/>
        <w:ind w:left="0" w:firstLine="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color w:val="434343"/>
          <w:sz w:val="22"/>
          <w:szCs w:val="22"/>
          <w:rtl w:val="0"/>
        </w:rPr>
        <w:t xml:space="preserve">Preferred Payment Method</w:t>
      </w: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 (required – select one)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Check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Zelle (</w:t>
      </w:r>
      <w:hyperlink r:id="rId12">
        <w:r w:rsidDel="00000000" w:rsidR="00000000" w:rsidRPr="00000000">
          <w:rPr>
            <w:rFonts w:ascii="Avenir" w:cs="Avenir" w:eastAsia="Avenir" w:hAnsi="Avenir"/>
            <w:color w:val="1155cc"/>
            <w:sz w:val="22"/>
            <w:szCs w:val="22"/>
            <w:u w:val="single"/>
            <w:rtl w:val="0"/>
          </w:rPr>
          <w:t xml:space="preserve">finance@neccusa.org</w:t>
        </w:r>
      </w:hyperlink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Credit Card (via</w:t>
      </w:r>
      <w:hyperlink r:id="rId13">
        <w:r w:rsidDel="00000000" w:rsidR="00000000" w:rsidRPr="00000000">
          <w:rPr>
            <w:rFonts w:ascii="Avenir" w:cs="Avenir" w:eastAsia="Avenir" w:hAnsi="Avenir"/>
            <w:color w:val="434343"/>
            <w:sz w:val="22"/>
            <w:szCs w:val="22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Avenir" w:cs="Avenir" w:eastAsia="Avenir" w:hAnsi="Avenir"/>
            <w:color w:val="1155cc"/>
            <w:sz w:val="22"/>
            <w:szCs w:val="22"/>
            <w:u w:val="single"/>
            <w:rtl w:val="0"/>
          </w:rPr>
          <w:t xml:space="preserve">www.neccusa.org</w:t>
        </w:r>
      </w:hyperlink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before="0" w:beforeAutospacing="0" w:lineRule="auto"/>
        <w:ind w:left="360" w:hanging="360"/>
        <w:rPr>
          <w:rFonts w:ascii="Avenir" w:cs="Avenir" w:eastAsia="Avenir" w:hAnsi="Avenir"/>
          <w:color w:val="434343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I understand that the full amount must be paid within one week to secure this naming opportunity; otherwise, it may be offered to another interested donor.</w:t>
      </w:r>
    </w:p>
    <w:p w:rsidR="00000000" w:rsidDel="00000000" w:rsidP="00000000" w:rsidRDefault="00000000" w:rsidRPr="00000000" w14:paraId="0000001C">
      <w:pPr>
        <w:spacing w:before="200" w:lineRule="auto"/>
        <w:ind w:left="0" w:firstLine="0"/>
        <w:rPr>
          <w:rFonts w:ascii="Avenir" w:cs="Avenir" w:eastAsia="Avenir" w:hAnsi="Avenir"/>
          <w:color w:val="434343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color w:val="434343"/>
          <w:sz w:val="22"/>
          <w:szCs w:val="22"/>
          <w:rtl w:val="0"/>
        </w:rPr>
        <w:t xml:space="preserve">Donor’s Signature: _____________________________________________ </w:t>
        <w:tab/>
        <w:tab/>
        <w:t xml:space="preserve">Date:_____________________________________________ 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360" w:right="360" w:header="0" w:footer="0"/>
      <w:cols w:equalWidth="0" w:num="1">
        <w:col w:space="0" w:w="115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iberation Serif"/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spacing w:after="120" w:lineRule="auto"/>
      <w:rPr>
        <w:rFonts w:ascii="Avenir" w:cs="Avenir" w:eastAsia="Avenir" w:hAnsi="Avenir"/>
        <w:b w:val="1"/>
        <w:sz w:val="18"/>
        <w:szCs w:val="18"/>
      </w:rPr>
    </w:pPr>
    <w:r w:rsidDel="00000000" w:rsidR="00000000" w:rsidRPr="00000000">
      <w:rPr>
        <w:rFonts w:ascii="Avenir" w:cs="Avenir" w:eastAsia="Avenir" w:hAnsi="Avenir"/>
        <w:b w:val="1"/>
        <w:sz w:val="18"/>
        <w:szCs w:val="18"/>
        <w:rtl w:val="0"/>
      </w:rPr>
      <w:t xml:space="preserve">Please Donate through Zelle, Check, or Credit Card. Zelle:</w:t>
    </w:r>
    <w:r w:rsidDel="00000000" w:rsidR="00000000" w:rsidRPr="00000000">
      <w:rPr>
        <w:rFonts w:ascii="Avenir" w:cs="Avenir" w:eastAsia="Avenir" w:hAnsi="Avenir"/>
        <w:sz w:val="18"/>
        <w:szCs w:val="18"/>
        <w:rtl w:val="0"/>
      </w:rPr>
      <w:t xml:space="preserve"> </w:t>
    </w:r>
    <w:hyperlink r:id="rId1">
      <w:r w:rsidDel="00000000" w:rsidR="00000000" w:rsidRPr="00000000">
        <w:rPr>
          <w:rFonts w:ascii="Avenir" w:cs="Avenir" w:eastAsia="Avenir" w:hAnsi="Avenir"/>
          <w:i w:val="1"/>
          <w:color w:val="0000ff"/>
          <w:sz w:val="18"/>
          <w:szCs w:val="18"/>
          <w:rtl w:val="0"/>
        </w:rPr>
        <w:t xml:space="preserve">finance@neccusa.org</w:t>
      </w:r>
    </w:hyperlink>
    <w:r w:rsidDel="00000000" w:rsidR="00000000" w:rsidRPr="00000000">
      <w:rPr>
        <w:i w:val="1"/>
        <w:color w:val="0000ff"/>
        <w:sz w:val="18"/>
        <w:szCs w:val="18"/>
        <w:rtl w:val="0"/>
      </w:rPr>
      <w:t xml:space="preserve"> </w:t>
    </w:r>
    <w:r w:rsidDel="00000000" w:rsidR="00000000" w:rsidRPr="00000000">
      <w:rPr>
        <w:rFonts w:ascii="Avenir" w:cs="Avenir" w:eastAsia="Avenir" w:hAnsi="Avenir"/>
        <w:b w:val="1"/>
        <w:sz w:val="18"/>
        <w:szCs w:val="18"/>
        <w:rtl w:val="0"/>
      </w:rPr>
      <w:t xml:space="preserve">Check: payable to ‘NECC’ and mail to</w:t>
    </w:r>
    <w:r w:rsidDel="00000000" w:rsidR="00000000" w:rsidRPr="00000000">
      <w:rPr>
        <w:rFonts w:ascii="Avenir" w:cs="Avenir" w:eastAsia="Avenir" w:hAnsi="Avenir"/>
        <w:sz w:val="18"/>
        <w:szCs w:val="18"/>
        <w:rtl w:val="0"/>
      </w:rPr>
      <w:t xml:space="preserve">: Nepal Education and Cultural Center (NECC) 11650 Snowden Farm Parkway, Germantown, MD 20876/ You can also donate visiting our NECC website </w:t>
    </w:r>
    <w:hyperlink r:id="rId2">
      <w:r w:rsidDel="00000000" w:rsidR="00000000" w:rsidRPr="00000000">
        <w:rPr>
          <w:rFonts w:ascii="Avenir" w:cs="Avenir" w:eastAsia="Avenir" w:hAnsi="Avenir"/>
          <w:color w:val="1155cc"/>
          <w:sz w:val="18"/>
          <w:szCs w:val="18"/>
          <w:u w:val="single"/>
          <w:rtl w:val="0"/>
        </w:rPr>
        <w:t xml:space="preserve">https://neccusa.org/donation/</w:t>
      </w:r>
    </w:hyperlink>
    <w:r w:rsidDel="00000000" w:rsidR="00000000" w:rsidRPr="00000000">
      <w:rPr>
        <w:rFonts w:ascii="Avenir" w:cs="Avenir" w:eastAsia="Avenir" w:hAnsi="Avenir"/>
        <w:i w:val="1"/>
        <w:sz w:val="18"/>
        <w:szCs w:val="18"/>
        <w:rtl w:val="0"/>
      </w:rPr>
      <w:t xml:space="preserve">. </w:t>
    </w:r>
    <w:r w:rsidDel="00000000" w:rsidR="00000000" w:rsidRPr="00000000">
      <w:rPr>
        <w:rFonts w:ascii="Avenir" w:cs="Avenir" w:eastAsia="Avenir" w:hAnsi="Avenir"/>
        <w:sz w:val="18"/>
        <w:szCs w:val="18"/>
        <w:rtl w:val="0"/>
      </w:rPr>
      <w:t xml:space="preserve">You can take a picture of the filled form and send the form with payment to </w:t>
    </w:r>
    <w:hyperlink r:id="rId3">
      <w:r w:rsidDel="00000000" w:rsidR="00000000" w:rsidRPr="00000000">
        <w:rPr>
          <w:rFonts w:ascii="Avenir" w:cs="Avenir" w:eastAsia="Avenir" w:hAnsi="Avenir"/>
          <w:i w:val="1"/>
          <w:color w:val="0000ff"/>
          <w:sz w:val="18"/>
          <w:szCs w:val="18"/>
          <w:rtl w:val="0"/>
        </w:rPr>
        <w:t xml:space="preserve">finance@neccusa.org</w:t>
      </w:r>
    </w:hyperlink>
    <w:r w:rsidDel="00000000" w:rsidR="00000000" w:rsidRPr="00000000">
      <w:rPr>
        <w:rFonts w:ascii="Avenir" w:cs="Avenir" w:eastAsia="Avenir" w:hAnsi="Avenir"/>
        <w:sz w:val="18"/>
        <w:szCs w:val="18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after="120" w:lineRule="auto"/>
      <w:rPr>
        <w:rFonts w:ascii="Avenir" w:cs="Avenir" w:eastAsia="Avenir" w:hAnsi="Avenir"/>
        <w:i w:val="1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Style w:val="Heading3"/>
      <w:ind w:left="-360" w:firstLine="0"/>
      <w:rPr/>
    </w:pPr>
    <w:bookmarkStart w:colFirst="0" w:colLast="0" w:name="_heading=h.d78ai253clzj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5657850</wp:posOffset>
          </wp:positionH>
          <wp:positionV relativeFrom="paragraph">
            <wp:posOffset>2287749</wp:posOffset>
          </wp:positionV>
          <wp:extent cx="1666875" cy="516999"/>
          <wp:effectExtent b="0" l="0" r="0" t="0"/>
          <wp:wrapSquare wrapText="bothSides" distB="114300" distT="114300" distL="114300" distR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6875" cy="5169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-376237</wp:posOffset>
          </wp:positionH>
          <wp:positionV relativeFrom="paragraph">
            <wp:posOffset>88900</wp:posOffset>
          </wp:positionV>
          <wp:extent cx="7805738" cy="2209800"/>
          <wp:effectExtent b="0" l="0" r="0" t="0"/>
          <wp:wrapNone/>
          <wp:docPr descr="letter head11111.jpg" id="9" name="image3.jpg"/>
          <a:graphic>
            <a:graphicData uri="http://schemas.openxmlformats.org/drawingml/2006/picture">
              <pic:pic>
                <pic:nvPicPr>
                  <pic:cNvPr descr="letter head11111.jpg" id="0" name="image3.jpg"/>
                  <pic:cNvPicPr preferRelativeResize="0"/>
                </pic:nvPicPr>
                <pic:blipFill>
                  <a:blip r:embed="rId2"/>
                  <a:srcRect b="78109" l="0" r="0" t="0"/>
                  <a:stretch>
                    <a:fillRect/>
                  </a:stretch>
                </pic:blipFill>
                <pic:spPr>
                  <a:xfrm>
                    <a:off x="0" y="0"/>
                    <a:ext cx="7805738" cy="22098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</w:pPr>
    <w:rPr>
      <w:rFonts w:ascii="Liberation Serif" w:cs="Liberation Serif" w:eastAsia="Liberation Serif" w:hAnsi="Liberation Serif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</w:pPr>
    <w:rPr>
      <w:rFonts w:ascii="Liberation Serif" w:cs="Liberation Serif" w:eastAsia="Liberation Serif" w:hAnsi="Liberation Serif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</w:pPr>
    <w:rPr>
      <w:rFonts w:ascii="Liberation Serif" w:cs="Liberation Serif" w:eastAsia="Liberation Serif" w:hAnsi="Liberation Serif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Bullets" w:customStyle="1">
    <w:name w:val="Bullets"/>
    <w:qFormat w:val="1"/>
    <w:rPr>
      <w:rFonts w:ascii="OpenSymbol" w:cs="OpenSymbol" w:eastAsia="OpenSymbol" w:hAnsi="OpenSymbol"/>
    </w:rPr>
  </w:style>
  <w:style w:type="character" w:styleId="Hyperlink">
    <w:name w:val="Hyperlink"/>
    <w:rPr>
      <w:color w:val="000080"/>
      <w:u w:val="single"/>
      <w:lang/>
    </w:rPr>
  </w:style>
  <w:style w:type="paragraph" w:styleId="Heading" w:customStyle="1">
    <w:name w:val="Heading"/>
    <w:basedOn w:val="Normal"/>
    <w:next w:val="BodyText"/>
    <w:qFormat w:val="1"/>
    <w:pPr>
      <w:keepNext w:val="1"/>
      <w:spacing w:after="120" w:before="24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Normal"/>
    <w:qFormat w:val="1"/>
    <w:pPr>
      <w:suppressLineNumbers w:val="1"/>
    </w:pPr>
  </w:style>
  <w:style w:type="paragraph" w:styleId="TableContents" w:customStyle="1">
    <w:name w:val="Table Contents"/>
    <w:basedOn w:val="Normal"/>
    <w:qFormat w:val="1"/>
    <w:pPr>
      <w:suppressLineNumbers w:val="1"/>
    </w:pPr>
  </w:style>
  <w:style w:type="paragraph" w:styleId="TableHeading" w:customStyle="1">
    <w:name w:val="Table Heading"/>
    <w:basedOn w:val="TableContents"/>
    <w:qFormat w:val="1"/>
    <w:pPr>
      <w:jc w:val="center"/>
    </w:pPr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png"/><Relationship Id="rId13" Type="http://schemas.openxmlformats.org/officeDocument/2006/relationships/hyperlink" Target="http://www.neccusa.org" TargetMode="External"/><Relationship Id="rId12" Type="http://schemas.openxmlformats.org/officeDocument/2006/relationships/hyperlink" Target="mailto:finance@neccus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hyperlink" Target="http://www.neccusa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finance@neccusa.org" TargetMode="External"/><Relationship Id="rId2" Type="http://schemas.openxmlformats.org/officeDocument/2006/relationships/hyperlink" Target="https://neccusa.org/donation/" TargetMode="External"/><Relationship Id="rId3" Type="http://schemas.openxmlformats.org/officeDocument/2006/relationships/hyperlink" Target="mailto:finance@neccusa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pVjma01MfiraGs/6AlKa7emyA==">CgMxLjAyDmguZDc4YWkyNTNjbHpqOAByITFTWWxiZHVlWkt1TktlQWJ3LXRaY0x6aS11VUxudG5MeQ==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2022-08-29T10:35:00Z</dcterms:created>
</cp:coreProperties>
</file>